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FE" w:rsidRPr="00EA754C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  <w:r w:rsidRPr="00EA754C">
        <w:rPr>
          <w:rFonts w:ascii="Trebuchet MS" w:hAnsi="Trebuchet MS"/>
          <w:b/>
          <w:bCs/>
          <w:color w:val="00591A"/>
          <w:sz w:val="35"/>
          <w:szCs w:val="35"/>
        </w:rPr>
        <w:t>Медицинские последствия употребления алкоголя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b/>
          <w:bCs/>
          <w:color w:val="00220A"/>
          <w:sz w:val="21"/>
          <w:szCs w:val="21"/>
        </w:rPr>
        <w:t>Пагубное влияние алкогольного наркотика на организм</w:t>
      </w:r>
      <w:r w:rsidRPr="00EA754C">
        <w:rPr>
          <w:rFonts w:ascii="Verdana" w:hAnsi="Verdana"/>
          <w:color w:val="00220A"/>
          <w:sz w:val="21"/>
          <w:szCs w:val="21"/>
        </w:rPr>
        <w:t> многопрофильно. От него страдают все системы, органы и ткани организма. При этом, основываясь на социальной значимости последствий употребления алкоголя, целесообразно выделить их </w:t>
      </w:r>
      <w:r w:rsidRPr="00EA754C">
        <w:rPr>
          <w:rFonts w:ascii="Verdana" w:hAnsi="Verdana"/>
          <w:b/>
          <w:bCs/>
          <w:color w:val="00220A"/>
          <w:sz w:val="21"/>
          <w:szCs w:val="21"/>
        </w:rPr>
        <w:t>четыре группы: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1) влияние алкоголя на центральную нервную систему;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2) влияние алкоголя на детородные органы и генофонд;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3) влияние алкоголя на развитие сердечнососудистых заболеваний;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4) прочие физиологические последствия употребления алкоголя.</w:t>
      </w:r>
    </w:p>
    <w:p w:rsidR="00476CFE" w:rsidRPr="00EA754C" w:rsidRDefault="00476CFE" w:rsidP="00476CFE">
      <w:pPr>
        <w:shd w:val="clear" w:color="auto" w:fill="F9FFFA"/>
        <w:spacing w:before="192" w:after="0" w:line="240" w:lineRule="auto"/>
        <w:outlineLvl w:val="2"/>
        <w:rPr>
          <w:rFonts w:ascii="Trebuchet MS" w:hAnsi="Trebuchet MS"/>
          <w:b/>
          <w:bCs/>
          <w:color w:val="00591A"/>
          <w:sz w:val="30"/>
          <w:szCs w:val="30"/>
        </w:rPr>
      </w:pPr>
      <w:bookmarkStart w:id="0" w:name="alcohol-med-posled-nervn"/>
      <w:bookmarkStart w:id="1" w:name="N100C4"/>
      <w:bookmarkEnd w:id="0"/>
      <w:bookmarkEnd w:id="1"/>
      <w:r w:rsidRPr="00EA754C">
        <w:rPr>
          <w:rFonts w:ascii="Trebuchet MS" w:hAnsi="Trebuchet MS"/>
          <w:b/>
          <w:bCs/>
          <w:color w:val="00591A"/>
          <w:sz w:val="30"/>
          <w:szCs w:val="30"/>
        </w:rPr>
        <w:t>Влияние алкоголя на центральную нервную систему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Употребление алкоголя приводит к опьянению. Алкогольное опьянение — это острое отравление алкоголем. Оно обусловлено гипоксией (кислородным голоданием) клеток коры головного мозга. Гипоксия же возникает в результате образования под влиянием алкогольного яда кровяных сгустков — тромбов в мелких и мельчайших сосудах головного мозга. Это наглядно показано в документальном фильме «Алкогольный эксперимент», созданном в 2009 году в рамках проекта «Общее дело».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Вследствие гипоксии клеток коры головного мозга часть их гибнет. Данное явление нашло отражение в крылатом выражении: «после употребления алкоголя в мозге пьющих остаётся кладбище нейронов». Размеры этого «кладбища» зависят от количества алкоголя, поступившего в организм.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Помимо гипоксии клеток головного мозга (как, впрочем, и других органов, систем и тканей), алкоголь угнетает активность нервных клеток, что вызывает заторможенность, замедление речи, нарушение умственной деятельности, снижение концентрации внимания. Повышается вероятность травм и несчастных случаев. При употреблении больших доз алкоголя возникает кома и наступает смерть от нарушения дыхательной функции вследствие её прямого подавления (или вдыхания рвотных масс).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По оценкам учёных, у 85% пьющих, так сказать, «умеренно» и 95% алкоголиков отмечается уменьшение объёмов головного мозга.</w:t>
      </w:r>
      <w:bookmarkStart w:id="2" w:name="A5"/>
      <w:bookmarkEnd w:id="2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"L5"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5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  <w:r w:rsidRPr="00EA754C">
        <w:rPr>
          <w:rFonts w:ascii="Verdana" w:hAnsi="Verdana"/>
          <w:color w:val="00220A"/>
          <w:sz w:val="21"/>
          <w:szCs w:val="21"/>
        </w:rPr>
        <w:t> У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>же после четырёх лет употребления алкоголя имеет место «сморщенный мозг» из-за гибели миллиардов нервных клеток. Параллельно снижаются умственные способности.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Хроническое употребление алкоголя приводит к потере массы мозга. Степень изменений мозга коррелирует с количеством алкоголя, потребляемого в течение жизни.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У женщин быстрее, по сравнению с мужчинами, наступает привыкание к алкоголю, наблюдается «</w:t>
      </w:r>
      <w:r w:rsidRPr="00EA754C">
        <w:rPr>
          <w:rFonts w:ascii="Verdana" w:hAnsi="Verdana"/>
          <w:i/>
          <w:iCs/>
          <w:color w:val="00220A"/>
          <w:sz w:val="21"/>
          <w:szCs w:val="21"/>
        </w:rPr>
        <w:t>более значительная по сравнению с мужчинами потеря вещества (атрофия) головного мозга… существует мнение, что алкогольная деградация по своей сути близка к процессу старения и представляет собой его ускоренное развитие</w:t>
      </w:r>
      <w:r w:rsidRPr="00EA754C">
        <w:rPr>
          <w:rFonts w:ascii="Verdana" w:hAnsi="Verdana"/>
          <w:color w:val="00220A"/>
          <w:sz w:val="21"/>
          <w:szCs w:val="21"/>
        </w:rPr>
        <w:t>».</w:t>
      </w:r>
      <w:bookmarkStart w:id="3" w:name="A6"/>
      <w:bookmarkEnd w:id="3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"L6"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6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Органические изменения в головном мозге, порождённые алкоголем, приводят к его функциональным нарушениям.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 xml:space="preserve">Умственные процессы сужаются, теряется свежесть и оригинальность мысли. Исчезает творчество, поиск нового. Затрудняются процессы переработки текущей информации, нарушается нормальное пополнение жизненного опыта, ослабевает способность совершенствовать профессиональные навыки. Снижается работоспособность, уменьшается желание работать. 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t>Пьющие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 xml:space="preserve"> становятся неспособными к систематическому труду.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lastRenderedPageBreak/>
        <w:t>Портится характер, падает нравственность. Кора головного мозга, как известно, держит под контролем более древние, «животные», подкорковые образования, отвечающие за инстинкты. Алкоголь подавляет функцию коры, её высокоорганизованные структуры, в итоге поведение человека всё больше определяются подкоркой. Реализуются его низменные биологические инстинкты, дикие силы получают свободу.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 xml:space="preserve">Обнаружено, что умственные способности и память ухудшаются под влиянием даже самых малых доз алкоголя. Нарушается координация движений, притупляется бдительность, сообразительность. Всего </w:t>
      </w:r>
      <w:smartTag w:uri="urn:schemas-microsoft-com:office:smarttags" w:element="metricconverter">
        <w:smartTagPr>
          <w:attr w:name="ProductID" w:val="25 граммов"/>
        </w:smartTagPr>
        <w:r w:rsidRPr="00EA754C">
          <w:rPr>
            <w:rFonts w:ascii="Verdana" w:hAnsi="Verdana"/>
            <w:color w:val="00220A"/>
            <w:sz w:val="21"/>
            <w:szCs w:val="21"/>
          </w:rPr>
          <w:t>25 граммов</w:t>
        </w:r>
      </w:smartTag>
      <w:r w:rsidRPr="00EA754C">
        <w:rPr>
          <w:rFonts w:ascii="Verdana" w:hAnsi="Verdana"/>
          <w:color w:val="00220A"/>
          <w:sz w:val="21"/>
          <w:szCs w:val="21"/>
        </w:rPr>
        <w:t xml:space="preserve"> водки ухудшают запоминание на 60-70%.</w:t>
      </w:r>
      <w:bookmarkStart w:id="4" w:name="A7"/>
      <w:bookmarkEnd w:id="4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"L7"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7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 xml:space="preserve">Известно интересное исследование над двумя группами молодых учёных. Учёные одной группы выпили по </w:t>
      </w:r>
      <w:smartTag w:uri="urn:schemas-microsoft-com:office:smarttags" w:element="metricconverter">
        <w:smartTagPr>
          <w:attr w:name="ProductID" w:val="200 г"/>
        </w:smartTagPr>
        <w:r w:rsidRPr="00EA754C">
          <w:rPr>
            <w:rFonts w:ascii="Verdana" w:hAnsi="Verdana"/>
            <w:color w:val="00220A"/>
            <w:sz w:val="21"/>
            <w:szCs w:val="21"/>
          </w:rPr>
          <w:t>200 г</w:t>
        </w:r>
      </w:smartTag>
      <w:r w:rsidRPr="00EA754C">
        <w:rPr>
          <w:rFonts w:ascii="Verdana" w:hAnsi="Verdana"/>
          <w:color w:val="00220A"/>
          <w:sz w:val="21"/>
          <w:szCs w:val="21"/>
        </w:rPr>
        <w:t>. «сухого» вина, а учёные второй группы его не употребляли. Через некоторое время обеим группам учёных предложили решить одинаковой сложности задачи. Обе группы с этими задачами справились блестяще. Затем предложили решить более сложные задачи. И они были успешно решены. Но когда пошли задачи, требующие глубокого аналитического мышления, его объёмности, то учёные группы, которая употребила алкоголь, решить их не смогли. Способность решать задачи такой сложности у них возобновилась только через 18-20 дней.</w:t>
      </w:r>
      <w:bookmarkStart w:id="5" w:name="A8"/>
      <w:bookmarkEnd w:id="5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"L8"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8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Изложенная информация подтверждает данные науки о том, что если люди употребляют алкоголь два раза в месяц, то их мозг не способен работать на уровне тех возможностей, которые обусловлены природой.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Невозможно не указать также косвенные последствия влияния алкоголя на нервную систему: потребление алкоголя политическими, государственными и общественными деятелями, руководителями всех уровней, принимающими ответственные решения и формирующими общественное мнение, не только приводит к неадекватным с точки зрения управления указаниям, но и является дурным примером для всего общества.</w:t>
      </w:r>
    </w:p>
    <w:p w:rsidR="00476CFE" w:rsidRPr="00EA754C" w:rsidRDefault="00476CFE" w:rsidP="00476CFE">
      <w:pPr>
        <w:shd w:val="clear" w:color="auto" w:fill="F9FFFA"/>
        <w:spacing w:before="192" w:after="0" w:line="240" w:lineRule="auto"/>
        <w:outlineLvl w:val="2"/>
        <w:rPr>
          <w:rFonts w:ascii="Trebuchet MS" w:hAnsi="Trebuchet MS"/>
          <w:b/>
          <w:bCs/>
          <w:color w:val="00591A"/>
          <w:sz w:val="30"/>
          <w:szCs w:val="30"/>
        </w:rPr>
      </w:pPr>
      <w:bookmarkStart w:id="6" w:name="alcohol-med-posled-genofond"/>
      <w:bookmarkStart w:id="7" w:name="N1010C"/>
      <w:bookmarkEnd w:id="6"/>
      <w:bookmarkEnd w:id="7"/>
      <w:r w:rsidRPr="00EA754C">
        <w:rPr>
          <w:rFonts w:ascii="Trebuchet MS" w:hAnsi="Trebuchet MS"/>
          <w:b/>
          <w:bCs/>
          <w:color w:val="00591A"/>
          <w:sz w:val="30"/>
          <w:szCs w:val="30"/>
        </w:rPr>
        <w:t>Влияние алкоголя на детородные органы и генофонд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Половые железы мужчин и женщин имеют, как и мозг, особый режим кровоснабжения. В связи с этим спирт может там задерживаться, и его концентрация в половых железах у женщин на 35%, а у мужчин на 55% превышает содержание в крови.</w:t>
      </w:r>
      <w:bookmarkStart w:id="8" w:name="A9"/>
      <w:bookmarkEnd w:id="8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"L9"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9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Исследования показали, что даже однократный приём алкоголя в 4 раза снижает концентрацию в крови мужского полового гормона — тестостерона, что приводит к развитию половой слабости.</w:t>
      </w:r>
      <w:bookmarkStart w:id="9" w:name="A10"/>
      <w:bookmarkEnd w:id="9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"L10"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10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Учёные Новосибирска путём математической обработки данных, опубликованных в печати, установили, что </w:t>
      </w:r>
      <w:r w:rsidRPr="00EA754C">
        <w:rPr>
          <w:rFonts w:ascii="Verdana" w:hAnsi="Verdana"/>
          <w:b/>
          <w:bCs/>
          <w:color w:val="00220A"/>
          <w:sz w:val="21"/>
          <w:szCs w:val="21"/>
        </w:rPr>
        <w:t>более 90% дефективных и умственно отсталых детей стали такими в результате употребления алкоголя их родителями.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Каждый литр спирта, потребляемый в России на душу населения, приводит к появлению на свет 10-12 тысяч дефективных детей. Более 90% детей, страдающих психическими и физическими расстройствами, рождается от родителей, которые начали пить в школьном возрасте. У всех детей, родившихся от отцов, употреблявших алкогольные изделия в течение как минимум 4-5 лет, были обнаружены признаки умственной неполноценности.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Французский врач Бурневиль сообщил, что из 1000 идиотов, находившихся на общественном призрении, подавляющее большинство были зачаты во время окончания сбора винограда, рождественских праздников и карнавалов, когда население особенно было охвачено пьянством.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 xml:space="preserve">Особенно значительное влияние на потомство оказывает приём спиртного женщинами. В настоящее время накоплен большой клинико-экспериментальный </w:t>
      </w:r>
      <w:r w:rsidRPr="00EA754C">
        <w:rPr>
          <w:rFonts w:ascii="Verdana" w:hAnsi="Verdana"/>
          <w:color w:val="00220A"/>
          <w:sz w:val="21"/>
          <w:szCs w:val="21"/>
        </w:rPr>
        <w:lastRenderedPageBreak/>
        <w:t xml:space="preserve">материал о влиянии алкоголя на беременных женщин. Установлено, что употребление алкоголя женщиной 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t>до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 xml:space="preserve"> и 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t>во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 xml:space="preserve"> время беременности ведёт к токсикозу беременных, выкидышам, преждевременным родам, внутриутробным порокам развития, дефициту массы плода к моменту рождения, замедлению темпов его психофизического развития.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Доказано, что </w:t>
      </w:r>
      <w:r w:rsidRPr="00EA754C">
        <w:rPr>
          <w:rFonts w:ascii="Verdana" w:hAnsi="Verdana"/>
          <w:b/>
          <w:bCs/>
          <w:color w:val="00220A"/>
          <w:sz w:val="21"/>
          <w:szCs w:val="21"/>
        </w:rPr>
        <w:t>наиболее опасно состояние опьянения будущей матери в момент зачатия плода.</w:t>
      </w:r>
      <w:r w:rsidRPr="00EA754C">
        <w:rPr>
          <w:rFonts w:ascii="Verdana" w:hAnsi="Verdana"/>
          <w:color w:val="00220A"/>
          <w:sz w:val="21"/>
          <w:szCs w:val="21"/>
        </w:rPr>
        <w:t> При этом для появления дегенеративного потомства совсем не обязательно, чтобы родители были алкоголиками.</w:t>
      </w:r>
      <w:bookmarkStart w:id="10" w:name="A11"/>
      <w:bookmarkEnd w:id="10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"L11"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11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  <w:r w:rsidRPr="00EA754C">
        <w:rPr>
          <w:rFonts w:ascii="Verdana" w:hAnsi="Verdana"/>
          <w:color w:val="00220A"/>
          <w:sz w:val="21"/>
          <w:szCs w:val="21"/>
          <w:vertAlign w:val="superscript"/>
        </w:rPr>
        <w:t>;</w:t>
      </w:r>
      <w:bookmarkStart w:id="11" w:name="A12"/>
      <w:bookmarkEnd w:id="11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"L12"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12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Известно, что уже через час после приёма алкоголя он может быть обнаружен в семени у мужчины и в яичниках у женщины. Следовательно, при слиянии мужской и женской половых клеток, отравленных алкоголем, получаются неполноценные зародыши. </w:t>
      </w:r>
      <w:r w:rsidRPr="00EA754C">
        <w:rPr>
          <w:rFonts w:ascii="Verdana" w:hAnsi="Verdana"/>
          <w:b/>
          <w:bCs/>
          <w:color w:val="00220A"/>
          <w:sz w:val="21"/>
          <w:szCs w:val="21"/>
        </w:rPr>
        <w:t xml:space="preserve">Дети, зачатые в состоянии опьянения — это основной </w:t>
      </w:r>
      <w:proofErr w:type="gramStart"/>
      <w:r w:rsidRPr="00EA754C">
        <w:rPr>
          <w:rFonts w:ascii="Verdana" w:hAnsi="Verdana"/>
          <w:b/>
          <w:bCs/>
          <w:color w:val="00220A"/>
          <w:sz w:val="21"/>
          <w:szCs w:val="21"/>
        </w:rPr>
        <w:t>контингент</w:t>
      </w:r>
      <w:proofErr w:type="gramEnd"/>
      <w:r w:rsidRPr="00EA754C">
        <w:rPr>
          <w:rFonts w:ascii="Verdana" w:hAnsi="Verdana"/>
          <w:b/>
          <w:bCs/>
          <w:color w:val="00220A"/>
          <w:sz w:val="21"/>
          <w:szCs w:val="21"/>
        </w:rPr>
        <w:t xml:space="preserve"> так называемых вспомогательных школ.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У мужчин, начавших употребление спиртного до 18-летнего возраста и продолжавших его 10 лет, количество сперматозоидов резко уменьшается и не превышает 20 млн. в 1 мл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t>.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 xml:space="preserve"> 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t>с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>еменной жидкости (против 60-112 млн. у непьющих мужчин). Уменьшение в 3-6 раз!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Перерыв в употреблении алкоголя в 2-3 года мужчинами-алкоголиками на фоне общеукрепляющего и противоалкогольного лечения значительно увеличивает вероятность (но не гарантирует) благоприятного умственного развития детей, зачатых в этот период.</w:t>
      </w:r>
      <w:bookmarkStart w:id="12" w:name="A13"/>
      <w:bookmarkEnd w:id="12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"L13"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13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  <w:r w:rsidRPr="00EA754C">
        <w:rPr>
          <w:rFonts w:ascii="Verdana" w:hAnsi="Verdana"/>
          <w:color w:val="00220A"/>
          <w:sz w:val="21"/>
          <w:szCs w:val="21"/>
          <w:vertAlign w:val="superscript"/>
        </w:rPr>
        <w:t>;</w:t>
      </w:r>
      <w:bookmarkStart w:id="13" w:name="A14"/>
      <w:bookmarkEnd w:id="13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"L14"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14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По данным зарубежных авторов, алкогольный синдром плода (сочетание специфических уродств и умственной отсталости детей) — это не только итог алкогольной интоксикации матери в момент зачатия, во время беременности и предшествовавшего этому её алкоголизма, но плата за алкоголизацию нескольких поколений, приводящая к вырождению потомства.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Родившиеся от пьяных родителей умственно отсталые люди неизбежно дают такое же потомство, и происходит все нарастающее снижение интеллектуального уровня народа.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По оценкам специалистов ВОЗ, в России ныне более 30% населения имеют умственные дефекты, из общего числа детей 13% отстают в интеллектуальном развитии от среднего уровня, ещё примерно 25% не могут освоить программу общеобразовательной школы.</w:t>
      </w:r>
      <w:bookmarkStart w:id="14" w:name="A15"/>
      <w:bookmarkEnd w:id="14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"L15"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15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Ныне в России около 600 тысяч детей-инвалидов. Это составляет от 2 до 10% (в зависимости от региона) от общего количества детей до 16 лет. Ежегодно их число увеличивается на 8-12%.</w:t>
      </w:r>
      <w:bookmarkStart w:id="15" w:name="A16"/>
      <w:bookmarkEnd w:id="15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"L16"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16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hd w:val="clear" w:color="auto" w:fill="F9FFFA"/>
        <w:spacing w:before="192" w:after="0" w:line="240" w:lineRule="auto"/>
        <w:outlineLvl w:val="2"/>
        <w:rPr>
          <w:rFonts w:ascii="Trebuchet MS" w:hAnsi="Trebuchet MS"/>
          <w:b/>
          <w:bCs/>
          <w:color w:val="00591A"/>
          <w:sz w:val="30"/>
          <w:szCs w:val="30"/>
        </w:rPr>
      </w:pPr>
      <w:bookmarkStart w:id="16" w:name="alcohol-med-posled-serdce"/>
      <w:bookmarkStart w:id="17" w:name="N10177"/>
      <w:bookmarkEnd w:id="16"/>
      <w:bookmarkEnd w:id="17"/>
      <w:r w:rsidRPr="00EA754C">
        <w:rPr>
          <w:rFonts w:ascii="Trebuchet MS" w:hAnsi="Trebuchet MS"/>
          <w:b/>
          <w:bCs/>
          <w:color w:val="00591A"/>
          <w:sz w:val="30"/>
          <w:szCs w:val="30"/>
        </w:rPr>
        <w:t>Влияние алкоголя на развитие сердечнососудистых заболеваний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Специалисты рассматривают алкоголь как один из ведущих факторов риска заболеваемости и смертности от сердечнососудистых и других хронических неинфекционных заболеваний.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По материалам исследования, проведённого в 15 городах страны, выявлено, что среди мужского населения </w:t>
      </w:r>
      <w:r w:rsidRPr="00EA754C">
        <w:rPr>
          <w:rFonts w:ascii="Verdana" w:hAnsi="Verdana"/>
          <w:b/>
          <w:bCs/>
          <w:color w:val="00220A"/>
          <w:sz w:val="21"/>
          <w:szCs w:val="21"/>
        </w:rPr>
        <w:t>алкоголь занимает второе место по вкладу в общий риск распространённости артериальной гипертонии.</w:t>
      </w:r>
      <w:bookmarkStart w:id="18" w:name="A17"/>
      <w:bookmarkEnd w:id="18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"L17"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17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У пожилых людей, лиц с сердечнососудистыми заболеваниями внезапная смерть в связи с приёмом алкоголя нередко наступает при относительно невысокой концентрации алкоголя в крови. Клинике известны три внешних фактора, провоцирующих внезапную сердечную смерть: приём алкоголя, физическая нагрузка и психоэмоциональный стресс. При совпадении по времени этих факторов вероятность внезапной смерти резко возрастает.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lastRenderedPageBreak/>
        <w:t>Алкоголь способствует тромбообразованию в артериях, а значит развитию инсультов головного мозга, инфаркта миокарда. Хроническая алкогольная интоксикация сокращает продолжительность жизни мужчин, имеющих заболевания сердечнососудистой системы, в среднем на 17 лет.</w:t>
      </w:r>
      <w:bookmarkStart w:id="19" w:name="A18"/>
      <w:bookmarkEnd w:id="19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"L18"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18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  <w:r w:rsidRPr="00EA754C">
        <w:rPr>
          <w:rFonts w:ascii="Verdana" w:hAnsi="Verdana"/>
          <w:color w:val="00220A"/>
          <w:sz w:val="21"/>
          <w:szCs w:val="21"/>
          <w:vertAlign w:val="superscript"/>
        </w:rPr>
        <w:t>;</w:t>
      </w:r>
      <w:bookmarkStart w:id="20" w:name="A19"/>
      <w:bookmarkEnd w:id="20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"L192"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19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Таким образом, налицо </w:t>
      </w:r>
      <w:r w:rsidRPr="00EA754C">
        <w:rPr>
          <w:rFonts w:ascii="Verdana" w:hAnsi="Verdana"/>
          <w:b/>
          <w:bCs/>
          <w:color w:val="00220A"/>
          <w:sz w:val="21"/>
          <w:szCs w:val="21"/>
        </w:rPr>
        <w:t>прямая зависимость между смертностью от сердечнососудистых заболеваний и употреблением алкоголя.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В последние десятилетия в ряде источников сообщается о защитном действии малых доз алкоголя при сердечнососудистых заболеваниях. Во втором докладе комитета экспертов ВОЗ по проблемам, связанным с потреблением алкоголя от 2006 года, говорится о том, что при сердечнососудистых заболеваниях воздействие алкоголя является как положительным, так и отрицательным. При этом подчёркивается, что результаты исследований являются противоречивыми и, по-видимому, ограничиваются возрастными группами мужчин старше 45 лет и женщин в период менопаузы. Но даже в странах, в которых сердечные заболевания являются очень серьёзной причиной смерти, общее число потерянных лет, связанных с употреблением алкоголя, превышает число лет, относимых к защитному воздействию! Иными словами, вреда больше, чем пользы, даже с точки зрения профилактики сердечнососудистых заболеваний. Но ведь необходимо учитывать и иной физический и моральный вред!</w:t>
      </w:r>
    </w:p>
    <w:p w:rsidR="00476CFE" w:rsidRPr="00EA754C" w:rsidRDefault="00476CFE" w:rsidP="00476CFE">
      <w:pPr>
        <w:shd w:val="clear" w:color="auto" w:fill="F9FFFA"/>
        <w:spacing w:before="192" w:after="0" w:line="240" w:lineRule="auto"/>
        <w:outlineLvl w:val="2"/>
        <w:rPr>
          <w:rFonts w:ascii="Trebuchet MS" w:hAnsi="Trebuchet MS"/>
          <w:b/>
          <w:bCs/>
          <w:color w:val="00591A"/>
          <w:sz w:val="30"/>
          <w:szCs w:val="30"/>
        </w:rPr>
      </w:pPr>
      <w:bookmarkStart w:id="21" w:name="alcohol-med-posled-proch"/>
      <w:bookmarkStart w:id="22" w:name="N101A7"/>
      <w:bookmarkEnd w:id="21"/>
      <w:bookmarkEnd w:id="22"/>
      <w:r w:rsidRPr="00EA754C">
        <w:rPr>
          <w:rFonts w:ascii="Trebuchet MS" w:hAnsi="Trebuchet MS"/>
          <w:b/>
          <w:bCs/>
          <w:color w:val="00591A"/>
          <w:sz w:val="30"/>
          <w:szCs w:val="30"/>
        </w:rPr>
        <w:t>Прочие медицинские последствия употребления алкоголя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Алкоголь и его метаболиты оказывают прямое или опосредованное действие не только на центральную нервную систему, детородные органы и сердечнососудистую систему, но и на другие системы, органы и ткани.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Алкоголь является причиной развития острого и хронического гастрита, острого и хронического панкреатита, жировой дистрофии печени, острого и хронического гепатита, цирроза печени, хронической почечной недостаточности, анемии.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Алкоголь способствует развитию язвенной болезни желудочно-кишечного тракта, острой пневмонии, заметно усугубляет течение гепатитов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t xml:space="preserve"> С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 xml:space="preserve"> и В, подавляет иммунитет.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У пьющих чаще встречается туберкулёз лёгких, хроническая обструктивная болезнь лёгких и т.д.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Всего, по мнению экспертов Всемирной организации здравоохранения (ВОЗ), с алкоголем связано более 60 различных расстройств.</w:t>
      </w:r>
      <w:bookmarkStart w:id="23" w:name="A20"/>
      <w:bookmarkEnd w:id="23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"L20"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20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4F12D4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  <w:bookmarkStart w:id="24" w:name="alcohol-osobennosti-det"/>
      <w:bookmarkStart w:id="25" w:name="N101C3"/>
      <w:bookmarkEnd w:id="24"/>
      <w:bookmarkEnd w:id="25"/>
    </w:p>
    <w:p w:rsidR="00476CFE" w:rsidRPr="004F12D4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</w:p>
    <w:p w:rsidR="00476CFE" w:rsidRPr="004F12D4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</w:p>
    <w:p w:rsidR="00476CFE" w:rsidRPr="004F12D4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</w:p>
    <w:p w:rsidR="00476CFE" w:rsidRPr="004F12D4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</w:p>
    <w:p w:rsidR="00476CFE" w:rsidRPr="004F12D4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</w:p>
    <w:p w:rsidR="00476CFE" w:rsidRPr="004F12D4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</w:p>
    <w:p w:rsidR="00476CFE" w:rsidRPr="00EA754C" w:rsidRDefault="00476CFE" w:rsidP="00476CFE">
      <w:pPr>
        <w:shd w:val="clear" w:color="auto" w:fill="F9FFFA"/>
        <w:spacing w:before="216" w:after="0" w:line="240" w:lineRule="auto"/>
        <w:outlineLvl w:val="1"/>
        <w:rPr>
          <w:rFonts w:ascii="Trebuchet MS" w:hAnsi="Trebuchet MS"/>
          <w:b/>
          <w:bCs/>
          <w:color w:val="00591A"/>
          <w:sz w:val="35"/>
          <w:szCs w:val="35"/>
        </w:rPr>
      </w:pPr>
      <w:r w:rsidRPr="00EA754C">
        <w:rPr>
          <w:rFonts w:ascii="Trebuchet MS" w:hAnsi="Trebuchet MS"/>
          <w:b/>
          <w:bCs/>
          <w:color w:val="00591A"/>
          <w:sz w:val="35"/>
          <w:szCs w:val="35"/>
        </w:rPr>
        <w:lastRenderedPageBreak/>
        <w:t>Особенности влияния алкоголя на детей и подростков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Дети к алкоголю очень чувствительны. Известен случай смерти ребёнка в возрасте до года в результате трёхкратного наложения водочного компресса на грудную клетку (за сутки) при кашле. Описан случай гибели пятилетнего ребёнка, выпившего 10 г. спирта.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Чем моложе организм, тем пагубнее для него действие алкогольного яда.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Употребление алкоголя в подростковом и юношеском возрасте особенно опасно, т. к. организм всё ещё находится в стадии формирования.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 xml:space="preserve">У детей и подростков очень быстро формируется положительное отношение к алкоголю. Дети подражают взрослым, особенно родителям, как самым близким и авторитетным людям. Поэтому нередки случаи употребления ими алкоголя тайком от взрослых, в 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t>связи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 xml:space="preserve"> с чем у них могут возникать алкогольные отравления. Картина отравления развивается быстро, вскоре после употребления может наступить потеря сознания, нарушиться лёгочная и сердечнососудистая деятельность.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Большую роль в приобщении к алкоголю играют установки семьи. Дети из семей, в которых принято «культурно» употреблять хмельное, впоследствии прибегают к выпивкам вне семьи в 9 раз чаще по сравнению со сверстниками, которым не показали пример потребления спиртных изделий родители.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Прямым следствием «культурного» примера родителей является то, </w:t>
      </w:r>
      <w:r w:rsidRPr="00EA754C">
        <w:rPr>
          <w:rFonts w:ascii="Verdana" w:hAnsi="Verdana"/>
          <w:b/>
          <w:bCs/>
          <w:color w:val="00220A"/>
          <w:sz w:val="21"/>
          <w:szCs w:val="21"/>
        </w:rPr>
        <w:t>что у 40% детей в возрасте до 12 лет праздник ассоциируется с алкоголем.</w:t>
      </w:r>
    </w:p>
    <w:p w:rsidR="00476CFE" w:rsidRPr="00EA754C" w:rsidRDefault="00476CFE" w:rsidP="00476CFE">
      <w:pPr>
        <w:spacing w:before="75" w:after="75" w:line="220" w:lineRule="atLeast"/>
        <w:ind w:firstLine="600"/>
        <w:jc w:val="both"/>
        <w:rPr>
          <w:rFonts w:ascii="Verdana" w:hAnsi="Verdana"/>
          <w:color w:val="00220A"/>
          <w:sz w:val="18"/>
          <w:szCs w:val="18"/>
        </w:rPr>
      </w:pPr>
      <w:r w:rsidRPr="00EA754C">
        <w:rPr>
          <w:rFonts w:ascii="Verdana" w:hAnsi="Verdana"/>
          <w:color w:val="00220A"/>
          <w:sz w:val="18"/>
          <w:szCs w:val="18"/>
        </w:rPr>
        <w:t xml:space="preserve">В </w:t>
      </w:r>
      <w:proofErr w:type="gramStart"/>
      <w:r w:rsidRPr="00EA754C">
        <w:rPr>
          <w:rFonts w:ascii="Verdana" w:hAnsi="Verdana"/>
          <w:color w:val="00220A"/>
          <w:sz w:val="18"/>
          <w:szCs w:val="18"/>
        </w:rPr>
        <w:t>г</w:t>
      </w:r>
      <w:proofErr w:type="gramEnd"/>
      <w:r w:rsidRPr="00EA754C">
        <w:rPr>
          <w:rFonts w:ascii="Verdana" w:hAnsi="Verdana"/>
          <w:color w:val="00220A"/>
          <w:sz w:val="18"/>
          <w:szCs w:val="18"/>
        </w:rPr>
        <w:t>. Ельце Липецкой области 80% административных материалов, рассмотренных за пять месяцев 2009 г. городской комиссией по делам несовершеннолетних, касается именно распития подростками пива в общественных местах.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В подростковом возрасте стабильное влечение к алкоголю формируется в 8 раз быстрее, чем у взрослого человека, приводя к резкому расстройству поведения подростков, способствуя проявлению их агрессивности. Похмельный синдром у подростков формируется спустя 1-3 года после начала систематического пьянства.</w:t>
      </w:r>
      <w:bookmarkStart w:id="26" w:name="A21"/>
      <w:bookmarkEnd w:id="26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"L21"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21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Сыновья лиц, страдающих алкоголизмом, в 4 раза чаще становятся алкоголиками, нежели сыновья тех, кто алкоголизмом не страдал.</w:t>
      </w:r>
      <w:bookmarkStart w:id="27" w:name="A22"/>
      <w:bookmarkEnd w:id="27"/>
      <w:r w:rsidRPr="00EA754C">
        <w:rPr>
          <w:rFonts w:ascii="Verdana" w:hAnsi="Verdana"/>
          <w:color w:val="00220A"/>
          <w:sz w:val="21"/>
          <w:szCs w:val="21"/>
        </w:rPr>
        <w:fldChar w:fldCharType="begin"/>
      </w:r>
      <w:r w:rsidRPr="00EA754C">
        <w:rPr>
          <w:rFonts w:ascii="Verdana" w:hAnsi="Verdana"/>
          <w:color w:val="00220A"/>
          <w:sz w:val="21"/>
          <w:szCs w:val="21"/>
        </w:rPr>
        <w:instrText xml:space="preserve"> HYPERLINK "http://www.grinchenko.tvereza.info/1/1-7.html" \l "L22" </w:instrText>
      </w:r>
      <w:r w:rsidRPr="00EA754C">
        <w:rPr>
          <w:rFonts w:ascii="Verdana" w:hAnsi="Verdana"/>
          <w:color w:val="00220A"/>
          <w:sz w:val="21"/>
          <w:szCs w:val="21"/>
        </w:rPr>
        <w:fldChar w:fldCharType="separate"/>
      </w:r>
      <w:r w:rsidRPr="00EA754C">
        <w:rPr>
          <w:rFonts w:ascii="Verdana" w:hAnsi="Verdana"/>
          <w:color w:val="308800"/>
          <w:sz w:val="21"/>
          <w:szCs w:val="21"/>
          <w:vertAlign w:val="superscript"/>
        </w:rPr>
        <w:t>22</w:t>
      </w:r>
      <w:r w:rsidRPr="00EA754C">
        <w:rPr>
          <w:rFonts w:ascii="Verdana" w:hAnsi="Verdana"/>
          <w:color w:val="00220A"/>
          <w:sz w:val="21"/>
          <w:szCs w:val="21"/>
        </w:rPr>
        <w:fldChar w:fldCharType="end"/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>В еженедельнике «Аргументы и факты» (2005, № 7, с.14) руководитель Федеральной службы по надзору в сфере защиты прав потребителей и благополучия человека Геннадий Онищенко сказал следующее: «</w:t>
      </w:r>
      <w:r w:rsidRPr="00EA754C">
        <w:rPr>
          <w:rFonts w:ascii="Verdana" w:hAnsi="Verdana"/>
          <w:b/>
          <w:bCs/>
          <w:i/>
          <w:iCs/>
          <w:color w:val="00220A"/>
          <w:sz w:val="21"/>
          <w:szCs w:val="21"/>
        </w:rPr>
        <w:t>Мы споили поколение наших детей</w:t>
      </w:r>
      <w:r w:rsidRPr="00EA754C">
        <w:rPr>
          <w:rFonts w:ascii="Verdana" w:hAnsi="Verdana"/>
          <w:i/>
          <w:iCs/>
          <w:color w:val="00220A"/>
          <w:sz w:val="21"/>
          <w:szCs w:val="21"/>
        </w:rPr>
        <w:t>, и это огромное позорное поражение. Прикрываясь псевдодемократией, свободой рынка, мы создали антигосударственный закон об обороте алкоголя. Во второй статье закона было записано, что считать алкоголем, а скобках добавлено: «кроме пива». Я не могу утверждать, но создаётся ощущение, что за эти два слова были заплачены огромные деньги!</w:t>
      </w:r>
      <w:r w:rsidRPr="00EA754C">
        <w:rPr>
          <w:rFonts w:ascii="Verdana" w:hAnsi="Verdana"/>
          <w:color w:val="00220A"/>
          <w:sz w:val="21"/>
          <w:szCs w:val="21"/>
        </w:rPr>
        <w:t>»</w:t>
      </w:r>
    </w:p>
    <w:p w:rsidR="00476CFE" w:rsidRPr="00EA754C" w:rsidRDefault="00476CFE" w:rsidP="00476CFE">
      <w:pPr>
        <w:spacing w:before="75" w:after="75" w:line="259" w:lineRule="atLeast"/>
        <w:ind w:firstLine="600"/>
        <w:jc w:val="both"/>
        <w:rPr>
          <w:rFonts w:ascii="Verdana" w:hAnsi="Verdana"/>
          <w:color w:val="00220A"/>
          <w:sz w:val="21"/>
          <w:szCs w:val="21"/>
        </w:rPr>
      </w:pPr>
      <w:r w:rsidRPr="00EA754C">
        <w:rPr>
          <w:rFonts w:ascii="Verdana" w:hAnsi="Verdana"/>
          <w:color w:val="00220A"/>
          <w:sz w:val="21"/>
          <w:szCs w:val="21"/>
        </w:rPr>
        <w:t xml:space="preserve">Сегодня основными участниками пивного рынка в стране являются иностранные компании. </w:t>
      </w:r>
      <w:proofErr w:type="gramStart"/>
      <w:r w:rsidRPr="00EA754C">
        <w:rPr>
          <w:rFonts w:ascii="Verdana" w:hAnsi="Verdana"/>
          <w:color w:val="00220A"/>
          <w:sz w:val="21"/>
          <w:szCs w:val="21"/>
        </w:rPr>
        <w:t>Важно знать, что пиво марок «Балтика», «Арсенальное», «Три толстяка», «Невское», «Ярпиво» и другие принадлежат Дании и Великобритании, «Сибирская корона», «Клинское», «Толстяк» — Бельгии, «Степан Разин», «Волга» и другие — Нидерландам, «Старый мельник», «Красный восток», «Белый медведь» и другие — Турции, «Золотая бочка», «Три богатыря» — ЮАР и США.</w:t>
      </w:r>
      <w:proofErr w:type="gramEnd"/>
      <w:r w:rsidRPr="00EA754C">
        <w:rPr>
          <w:rFonts w:ascii="Verdana" w:hAnsi="Verdana"/>
          <w:color w:val="00220A"/>
          <w:sz w:val="21"/>
          <w:szCs w:val="21"/>
        </w:rPr>
        <w:t> Им наших детей не жалко.</w:t>
      </w:r>
    </w:p>
    <w:p w:rsidR="002750D4" w:rsidRDefault="002750D4"/>
    <w:sectPr w:rsidR="0027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76CFE"/>
    <w:rsid w:val="002750D4"/>
    <w:rsid w:val="0047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2376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saplina</dc:creator>
  <cp:keywords/>
  <dc:description/>
  <cp:lastModifiedBy>saplina</cp:lastModifiedBy>
  <cp:revision>2</cp:revision>
  <dcterms:created xsi:type="dcterms:W3CDTF">2014-09-04T13:19:00Z</dcterms:created>
  <dcterms:modified xsi:type="dcterms:W3CDTF">2014-09-04T13:19:00Z</dcterms:modified>
</cp:coreProperties>
</file>