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77" w:rsidRDefault="005F4377" w:rsidP="005F4377">
      <w:pPr>
        <w:pStyle w:val="a3"/>
        <w:spacing w:line="240" w:lineRule="atLeast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77" w:rsidRDefault="005F4377" w:rsidP="005F437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ДЕПАРТАМЕНТ</w:t>
      </w:r>
    </w:p>
    <w:p w:rsidR="005F4377" w:rsidRDefault="005F4377" w:rsidP="005F437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ОБРАЗОВАНИЯ, КУЛЬТУРЫ И МОЛОДЕЖНОЙ ПОЛИТИКИ</w:t>
      </w:r>
    </w:p>
    <w:p w:rsidR="005F4377" w:rsidRDefault="005F4377" w:rsidP="005F4377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9"/>
          <w:sz w:val="28"/>
          <w:szCs w:val="28"/>
        </w:rPr>
        <w:t>БЕЛГОРОДСКОЙ ОБЛАСТИ</w:t>
      </w:r>
    </w:p>
    <w:p w:rsidR="005F4377" w:rsidRDefault="005F4377" w:rsidP="005F4377">
      <w:pPr>
        <w:pStyle w:val="2"/>
        <w:spacing w:line="240" w:lineRule="atLeast"/>
        <w:rPr>
          <w:b/>
          <w:szCs w:val="28"/>
        </w:rPr>
      </w:pPr>
    </w:p>
    <w:p w:rsidR="005F4377" w:rsidRDefault="005F4377" w:rsidP="005F4377">
      <w:pPr>
        <w:pStyle w:val="2"/>
        <w:spacing w:line="240" w:lineRule="atLeast"/>
        <w:rPr>
          <w:b/>
          <w:szCs w:val="28"/>
        </w:rPr>
      </w:pPr>
      <w:r>
        <w:rPr>
          <w:b/>
          <w:szCs w:val="28"/>
        </w:rPr>
        <w:t>ПРИКАЗ</w:t>
      </w:r>
    </w:p>
    <w:p w:rsidR="005F4377" w:rsidRDefault="005F4377" w:rsidP="005F437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4377" w:rsidRDefault="005F4377" w:rsidP="005F437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4377" w:rsidRDefault="005F4377" w:rsidP="005F437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4377" w:rsidRDefault="005F4377" w:rsidP="005F4377">
      <w:pPr>
        <w:pStyle w:val="2"/>
        <w:tabs>
          <w:tab w:val="left" w:pos="2520"/>
        </w:tabs>
        <w:spacing w:line="24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>«04» мая     2011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№ 1235</w:t>
      </w:r>
    </w:p>
    <w:p w:rsidR="005F4377" w:rsidRDefault="005F4377" w:rsidP="005F4377">
      <w:pPr>
        <w:pStyle w:val="3"/>
        <w:spacing w:before="0" w:after="0" w:line="24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4377" w:rsidRDefault="005F4377" w:rsidP="005F437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4377" w:rsidRDefault="005F4377" w:rsidP="005F437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4377" w:rsidRDefault="005F4377" w:rsidP="005F4377">
      <w:pPr>
        <w:pStyle w:val="3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</w:p>
    <w:p w:rsidR="005F4377" w:rsidRDefault="005F4377" w:rsidP="005F4377">
      <w:pPr>
        <w:pStyle w:val="3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 по русскому языку </w:t>
      </w:r>
    </w:p>
    <w:p w:rsidR="005F4377" w:rsidRDefault="005F4377" w:rsidP="005F4377">
      <w:pPr>
        <w:spacing w:after="0" w:line="240" w:lineRule="atLeast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ППЭ 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Белгородской области</w:t>
      </w:r>
    </w:p>
    <w:p w:rsidR="005F4377" w:rsidRDefault="005F4377" w:rsidP="005F43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5F4377" w:rsidRDefault="005F4377" w:rsidP="005F43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5F4377" w:rsidRDefault="005F4377" w:rsidP="005F43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пунктами 18-20, 25 Положения о формах и порядке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проведения государственной (итоговой) аттестации обучающихся, освоивших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основные общеобразовательные программы среднего (полного) общего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образования, утвержденного приказом Министерства образования и науки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 от 28 ноября 2008 года № 362 (зарегистрирован Министерством юстиции Российской Федерации 13 января 2009 года, регистрационный № 13065.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Российская газета, 2009 год, № 15) (с изменением,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внесенным приказом Министерства образования и науки Российской </w:t>
      </w:r>
      <w:r>
        <w:rPr>
          <w:rFonts w:ascii="Times New Roman" w:hAnsi="Times New Roman"/>
          <w:color w:val="000000"/>
          <w:sz w:val="28"/>
          <w:szCs w:val="28"/>
        </w:rPr>
        <w:t>Федерации от 30 января 2009 года № 16 (зарегистрирован  Министерством юстиции Российской Федерации 20 марта 2009 года, регистрационный № 13559.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Российская газета, 2009 год, № 54)) (далее - Положение), и пунктами 29, 39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Порядка проведения единого государственного экзамена, утвержденного </w:t>
      </w:r>
      <w:r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Российской Федерации от 24 февраля 2009 года № 57 (зарегистрирован Министерством юстиции Российской Федерации 26 марта 2009 года, регистрационный № 13600.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Российская газета, 2009 год, № 55) (с изменениями, внесенными приказом Министерства образования и науки Российской Федерации от 9 марта 2010 года № 170 (зарегистрирован Министерством юстиции Российской Федерации 16 июля 2010 года, регистрационный № 17858.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Российская газета, 2010 год, № 176)),</w:t>
      </w:r>
      <w:r>
        <w:rPr>
          <w:rFonts w:ascii="Times New Roman" w:hAnsi="Times New Roman"/>
          <w:sz w:val="28"/>
          <w:szCs w:val="28"/>
        </w:rPr>
        <w:t xml:space="preserve"> приказом  Федеральной службы по надзору в сфере образования и науки от 16.12.2010 года № 2965 «Об утверждении сроков и  единого расписания проведения единого государственного экзамена, его продолжительности по каждому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общеобразовательному предмету и перечня дополнительных устройств и материалов, пользование которыми разрешено на едином государственном экзамене по отдельным общеобразовательным предметам в 2011 году»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приказываю:</w:t>
      </w:r>
      <w:proofErr w:type="gramEnd"/>
    </w:p>
    <w:p w:rsidR="005F4377" w:rsidRDefault="005F4377" w:rsidP="005F4377">
      <w:pPr>
        <w:pStyle w:val="a5"/>
        <w:tabs>
          <w:tab w:val="left" w:pos="-108"/>
        </w:tabs>
        <w:spacing w:after="0"/>
        <w:ind w:firstLine="851"/>
        <w:jc w:val="both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30 мая (понедельник) единый государственный экзамен </w:t>
      </w:r>
      <w:r>
        <w:rPr>
          <w:rFonts w:ascii="Times New Roman" w:hAnsi="Times New Roman"/>
          <w:spacing w:val="-5"/>
          <w:sz w:val="28"/>
          <w:szCs w:val="28"/>
        </w:rPr>
        <w:t>по русскому языку</w:t>
      </w:r>
      <w:r>
        <w:rPr>
          <w:rFonts w:ascii="Times New Roman" w:hAnsi="Times New Roman"/>
          <w:sz w:val="28"/>
          <w:szCs w:val="28"/>
        </w:rPr>
        <w:t xml:space="preserve"> с использованием единых контрольных измерительных материалов и централизованной обработкой результатов</w:t>
      </w:r>
      <w:r>
        <w:rPr>
          <w:rFonts w:ascii="Times New Roman" w:hAnsi="Times New Roman"/>
          <w:spacing w:val="3"/>
          <w:sz w:val="28"/>
          <w:szCs w:val="28"/>
        </w:rPr>
        <w:t xml:space="preserve"> на базе утвержденных пунктов приема экзаменов </w:t>
      </w:r>
      <w:r>
        <w:rPr>
          <w:rFonts w:ascii="Times New Roman" w:hAnsi="Times New Roman"/>
          <w:sz w:val="28"/>
          <w:szCs w:val="28"/>
        </w:rPr>
        <w:t xml:space="preserve">(ППЭ) </w:t>
      </w:r>
      <w:r>
        <w:rPr>
          <w:rFonts w:ascii="Times New Roman" w:hAnsi="Times New Roman"/>
          <w:color w:val="000000"/>
          <w:sz w:val="28"/>
          <w:szCs w:val="28"/>
        </w:rPr>
        <w:t xml:space="preserve">для выпускников 2011 года; обучающихся образовательных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учреждений начального профессионального и среднего профессионального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образования, освоивших федеральный государственный образовательный </w:t>
      </w:r>
      <w:r>
        <w:rPr>
          <w:rFonts w:ascii="Times New Roman" w:hAnsi="Times New Roman"/>
          <w:color w:val="000000"/>
          <w:sz w:val="28"/>
          <w:szCs w:val="28"/>
        </w:rPr>
        <w:t xml:space="preserve">стандарт среднего (полного) общего образования в пределах основных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профессиональных образовательных программ;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выпускников образовательных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учреждений прошлых лет, имеющих документ государственного образца о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среднем (полном) общем, начальном профессиональном и среднем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профессиональном образовании, в том числе лиц, у которых срок действия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ранее полученного свидетельства о результатах ЕГЭ не истек (далее -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выпускники прошлых лет); граждан, имеющих среднее (полное) общее образование, полученное в образовательных учреждениях иностранных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государств.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2.</w:t>
      </w:r>
      <w:r>
        <w:rPr>
          <w:rFonts w:ascii="Times New Roman" w:hAnsi="Times New Roman"/>
          <w:b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Директору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областного государственного учреждения «Белгородский региональный центр оценки качества образования»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Батаев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С.С.) обеспечить:</w:t>
      </w:r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2.1.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Своевременную выдачу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КИМов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уполномоченным представителям ГЭК для доставки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 пункты проведения экзамена области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из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областного государственного учреждения «Белгородский региональный центр оценки качества образования»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29 мая в отдаленные районы, 30 мая в близлежащие районы.</w:t>
      </w:r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2.2.</w:t>
      </w: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Приемку от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уполномоченных представителей ГЭК бланков регистрации, бланков ответов № 1 и № 2, дополнительных бланков № 2, использованных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неиспользованных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КИМов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 черновиков 30 мая 2011 года до 22.00 часов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2.3. Обработку бланков регистрации, бланков № 1, № 2 в сроки, установленные </w:t>
      </w:r>
      <w:proofErr w:type="spellStart"/>
      <w:r>
        <w:rPr>
          <w:rFonts w:ascii="Times New Roman" w:hAnsi="Times New Roman"/>
          <w:color w:val="000000"/>
          <w:spacing w:val="-11"/>
          <w:sz w:val="28"/>
          <w:szCs w:val="28"/>
        </w:rPr>
        <w:t>Рособрнадзором</w:t>
      </w:r>
      <w:proofErr w:type="spellEnd"/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2.4. Проверку выполненных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заданий с развернутым  ответом (часть С)             с 31 мая по 3 июня 2011 года.</w:t>
      </w:r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2.5. Проинформировать муниципальные органы управления образования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о результатах проведенного ЕГЭ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после получения протоколов результатов ЕГЭ из Федерального центра тестирования и их утверждения на заседании ГЭК Белгородской области. </w:t>
      </w:r>
    </w:p>
    <w:p w:rsidR="005F4377" w:rsidRDefault="005F4377" w:rsidP="005F4377">
      <w:pPr>
        <w:shd w:val="clear" w:color="auto" w:fill="FFFFFF"/>
        <w:tabs>
          <w:tab w:val="left" w:pos="1454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Руководителям муниципальных органов управления образования:</w:t>
      </w:r>
    </w:p>
    <w:p w:rsidR="005F4377" w:rsidRDefault="005F4377" w:rsidP="005F4377">
      <w:pPr>
        <w:pStyle w:val="21"/>
        <w:spacing w:after="0"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Обеспечить транспорт и доставку:</w:t>
      </w:r>
    </w:p>
    <w:p w:rsidR="005F4377" w:rsidRDefault="005F4377" w:rsidP="005F4377">
      <w:pPr>
        <w:pStyle w:val="21"/>
        <w:tabs>
          <w:tab w:val="left" w:pos="1418"/>
        </w:tabs>
        <w:spacing w:after="0" w:line="240" w:lineRule="atLeast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контрольно-измерительных материалов в пункты проведения экзаменов  30 мая до 8.30 часов;</w:t>
      </w: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 xml:space="preserve"> материалов с результатами проведенного единого государственного экзамена 30 мая до 22.00 часов по адресу: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Белгород,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пр-т</w:t>
      </w:r>
      <w:proofErr w:type="spellEnd"/>
      <w:r>
        <w:rPr>
          <w:rFonts w:ascii="Times New Roman" w:hAnsi="Times New Roman"/>
          <w:sz w:val="28"/>
          <w:szCs w:val="28"/>
        </w:rPr>
        <w:t xml:space="preserve">. Б.Хмельницкого, д. 137,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областное государственное учреждение «Белгородский региональный центр оценки качества образования».</w:t>
      </w: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.2. Обеспечить сохранность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доставочных материалов тестирования, полученных </w:t>
      </w:r>
      <w:r>
        <w:rPr>
          <w:rFonts w:ascii="Times New Roman" w:hAnsi="Times New Roman"/>
          <w:sz w:val="28"/>
          <w:szCs w:val="28"/>
        </w:rPr>
        <w:t xml:space="preserve">29 мая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2011 года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РЦОИ  отдаленными районами: Алексеевский - Овчаренко С.Н.,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Валуйский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Духин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Вейделевский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Решетникова В. С.,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Волоконовский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Гунько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Чумаченко Н.И., Красногвардейский -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Дубенцев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Ровеньский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Плугатырь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В.П., Старооскольский  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Филимонова А.Г.</w:t>
      </w: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31 мая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2011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до 14.00 часов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членов предметных комиссий ГЭК</w:t>
      </w:r>
      <w:r>
        <w:rPr>
          <w:rFonts w:ascii="Times New Roman" w:hAnsi="Times New Roman"/>
          <w:sz w:val="28"/>
          <w:szCs w:val="28"/>
        </w:rPr>
        <w:t xml:space="preserve"> по русскому языку,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получивших допуск к проверке экзаменационных работ участников единого государственного экзамена (приказ департамента образования, культуры и молодежной политики Белгородской области «О допуске экспертной комиссии ГЭК к проверке работ участников ЕГЭ» от 18 апреля 2011 года № 1071 (приложение 1)) в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br/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г. Белгород,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пр-т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Б. Хмельницкого, д. 137, областное государственное учреждение «Белгородский региональный центр оценки качества образования».</w:t>
      </w: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Начало работы предметной комиссии по русскому языку 31 мая в 14.00 часов, завершение проверки 3 июня в 14.00 часов.</w:t>
      </w: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3.4. Оплатить командировочные расходы членам предметной комиссии ГЭК единого государст</w:t>
      </w:r>
      <w:r>
        <w:rPr>
          <w:rFonts w:ascii="Times New Roman" w:hAnsi="Times New Roman"/>
          <w:sz w:val="28"/>
          <w:szCs w:val="28"/>
        </w:rPr>
        <w:t>венного экзамена Белгородской области за счет средств муниципальных органов управления образования.</w:t>
      </w:r>
    </w:p>
    <w:p w:rsidR="005F4377" w:rsidRDefault="005F4377" w:rsidP="005F4377">
      <w:pPr>
        <w:spacing w:after="0" w:line="240" w:lineRule="atLeast"/>
        <w:ind w:firstLine="851"/>
        <w:jc w:val="both"/>
        <w:rPr>
          <w:rFonts w:ascii="Times New Roman" w:hAnsi="Times New Roman"/>
          <w:b/>
          <w:color w:val="000000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смету расходов на проведение единого государственного экзамена по русскому языку (приложение 1). </w:t>
      </w:r>
    </w:p>
    <w:p w:rsidR="005F4377" w:rsidRDefault="005F4377" w:rsidP="005F4377">
      <w:pPr>
        <w:pStyle w:val="31"/>
        <w:spacing w:after="0" w:line="24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Начальнику управления ресурсного обеспечения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департамента образования, культуры и молодежной политики Белгородской области     (Монах А.А.)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профинансировать расходы на проведение единого государственного экзамена за счет целевых денежных средств, выделенных на выполнение работ по обеспечению проведения  единого государственного экзамена в 2011 году.</w:t>
      </w:r>
    </w:p>
    <w:p w:rsidR="005F4377" w:rsidRDefault="005F4377" w:rsidP="005F4377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6.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Контроль исполнения приказа возложить на  начальника управления общего и дошкольного образования департамента образования, культуры и молодежной политики Белгородской области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Ламанова</w:t>
      </w:r>
      <w:proofErr w:type="spellEnd"/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В.А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5F4377" w:rsidRDefault="005F4377" w:rsidP="005F4377">
      <w:pPr>
        <w:spacing w:after="0" w:line="240" w:lineRule="atLeast"/>
        <w:ind w:firstLine="851"/>
        <w:rPr>
          <w:rFonts w:ascii="Times New Roman" w:hAnsi="Times New Roman"/>
          <w:b/>
          <w:sz w:val="28"/>
          <w:szCs w:val="28"/>
        </w:rPr>
      </w:pPr>
    </w:p>
    <w:p w:rsidR="005F4377" w:rsidRDefault="005F4377" w:rsidP="005F4377">
      <w:pPr>
        <w:spacing w:after="0" w:line="240" w:lineRule="atLeast"/>
        <w:ind w:firstLine="851"/>
        <w:rPr>
          <w:rFonts w:ascii="Times New Roman" w:hAnsi="Times New Roman"/>
          <w:b/>
          <w:sz w:val="28"/>
          <w:szCs w:val="28"/>
        </w:rPr>
      </w:pPr>
    </w:p>
    <w:p w:rsidR="005F4377" w:rsidRDefault="005F4377" w:rsidP="005F4377">
      <w:pPr>
        <w:spacing w:after="0" w:line="240" w:lineRule="atLeast"/>
        <w:ind w:firstLine="1134"/>
        <w:rPr>
          <w:rFonts w:ascii="Times New Roman" w:hAnsi="Times New Roman"/>
          <w:b/>
          <w:sz w:val="28"/>
          <w:szCs w:val="28"/>
        </w:rPr>
      </w:pPr>
    </w:p>
    <w:p w:rsidR="005F4377" w:rsidRDefault="005F4377" w:rsidP="005F43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департамента образования,</w:t>
      </w:r>
    </w:p>
    <w:p w:rsidR="005F4377" w:rsidRDefault="005F4377" w:rsidP="005F437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80010</wp:posOffset>
            </wp:positionV>
            <wp:extent cx="1327150" cy="1343025"/>
            <wp:effectExtent l="19050" t="0" r="6350" b="0"/>
            <wp:wrapNone/>
            <wp:docPr id="2" name="Рисунок 9" descr="Ковриж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врижны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культуры и молодежной политики  </w:t>
      </w:r>
    </w:p>
    <w:p w:rsidR="005F4377" w:rsidRDefault="005F4377" w:rsidP="005F437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                                                          Ю. </w:t>
      </w:r>
      <w:proofErr w:type="gramStart"/>
      <w:r>
        <w:rPr>
          <w:rFonts w:ascii="Times New Roman" w:hAnsi="Times New Roman"/>
          <w:b/>
          <w:sz w:val="28"/>
          <w:szCs w:val="28"/>
        </w:rPr>
        <w:t>Коврижных</w:t>
      </w:r>
      <w:proofErr w:type="gramEnd"/>
    </w:p>
    <w:p w:rsidR="005F4377" w:rsidRDefault="005F4377" w:rsidP="005F4377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0B5097" w:rsidRDefault="000B5097"/>
    <w:sectPr w:rsidR="000B5097" w:rsidSect="000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377"/>
    <w:rsid w:val="000B5097"/>
    <w:rsid w:val="005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7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4377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F43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3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F43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F437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F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F43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4377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F43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4377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Знак"/>
    <w:basedOn w:val="a"/>
    <w:rsid w:val="005F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F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43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BudnikovaVS</dc:creator>
  <cp:keywords/>
  <dc:description/>
  <cp:lastModifiedBy>BudnikovaVS</cp:lastModifiedBy>
  <cp:revision>3</cp:revision>
  <dcterms:created xsi:type="dcterms:W3CDTF">2011-05-10T06:28:00Z</dcterms:created>
  <dcterms:modified xsi:type="dcterms:W3CDTF">2011-05-10T06:28:00Z</dcterms:modified>
</cp:coreProperties>
</file>